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bookmarkStart w:id="0" w:name="_GoBack"/>
      <w:bookmarkEnd w:id="0"/>
      <w:r>
        <w:rPr>
          <w:color w:val="000000"/>
        </w:rPr>
        <w:t>Introduction</w:t>
      </w:r>
    </w:p>
    <w:p w14:paraId="00000002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6930"/>
          <w:tab w:val="left" w:pos="8550"/>
          <w:tab w:val="left" w:pos="9090"/>
        </w:tabs>
      </w:pPr>
      <w:r>
        <w:rPr>
          <w:color w:val="000000"/>
        </w:rPr>
        <w:t xml:space="preserve">Homer, </w:t>
      </w:r>
      <w:r>
        <w:rPr>
          <w:i/>
          <w:color w:val="000000"/>
        </w:rPr>
        <w:t xml:space="preserve">The Iliad </w:t>
      </w:r>
      <w:r>
        <w:rPr>
          <w:color w:val="000000"/>
        </w:rPr>
        <w:t>[750], trans. Fitzgerald Bks. 1-6</w:t>
      </w:r>
      <w:r>
        <w:rPr>
          <w:color w:val="000000"/>
        </w:rPr>
        <w:tab/>
        <w:t xml:space="preserve">                  9780374529055        Farrar, Straus, &amp; Giroux</w:t>
      </w:r>
    </w:p>
    <w:p w14:paraId="00000003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</w:pPr>
      <w:r>
        <w:rPr>
          <w:color w:val="000000"/>
        </w:rPr>
        <w:t xml:space="preserve">Homer, </w:t>
      </w:r>
      <w:r>
        <w:rPr>
          <w:i/>
          <w:color w:val="000000"/>
        </w:rPr>
        <w:t xml:space="preserve">The </w:t>
      </w:r>
      <w:proofErr w:type="gramStart"/>
      <w:r>
        <w:rPr>
          <w:i/>
          <w:color w:val="000000"/>
        </w:rPr>
        <w:t xml:space="preserve">Iliad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Bks. 7-l7</w:t>
      </w:r>
    </w:p>
    <w:p w14:paraId="00000004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  <w:spacing w:after="200"/>
      </w:pPr>
      <w:r>
        <w:rPr>
          <w:color w:val="000000"/>
        </w:rPr>
        <w:t xml:space="preserve">Homer, </w:t>
      </w:r>
      <w:r>
        <w:rPr>
          <w:i/>
          <w:color w:val="000000"/>
        </w:rPr>
        <w:t xml:space="preserve">The Iliad, </w:t>
      </w:r>
      <w:r>
        <w:rPr>
          <w:color w:val="000000"/>
        </w:rPr>
        <w:t>Bks. l8-24</w:t>
      </w:r>
    </w:p>
    <w:p w14:paraId="00000005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</w:pPr>
      <w:r>
        <w:rPr>
          <w:color w:val="000000"/>
        </w:rPr>
        <w:t xml:space="preserve">Homer, </w:t>
      </w:r>
      <w:r>
        <w:rPr>
          <w:i/>
          <w:color w:val="000000"/>
        </w:rPr>
        <w:t xml:space="preserve">The Odyssey </w:t>
      </w:r>
      <w:r>
        <w:rPr>
          <w:color w:val="000000"/>
        </w:rPr>
        <w:t>[750], trans. Fitzgerald, Bks. 1-8</w:t>
      </w:r>
      <w:r>
        <w:rPr>
          <w:color w:val="000000"/>
        </w:rPr>
        <w:tab/>
      </w:r>
      <w:r>
        <w:rPr>
          <w:color w:val="000000"/>
        </w:rPr>
        <w:t xml:space="preserve">                  9780374525743</w:t>
      </w:r>
      <w:r>
        <w:rPr>
          <w:color w:val="000000"/>
        </w:rPr>
        <w:tab/>
        <w:t>Farrar, Straus, &amp; Giroux</w:t>
      </w:r>
    </w:p>
    <w:p w14:paraId="00000006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</w:pPr>
      <w:r>
        <w:rPr>
          <w:color w:val="000000"/>
        </w:rPr>
        <w:t xml:space="preserve">Homer, </w:t>
      </w:r>
      <w:r>
        <w:rPr>
          <w:i/>
          <w:color w:val="000000"/>
        </w:rPr>
        <w:t xml:space="preserve">The Odyssey, </w:t>
      </w:r>
      <w:r>
        <w:rPr>
          <w:color w:val="000000"/>
        </w:rPr>
        <w:t>Bks. 9-15</w:t>
      </w:r>
    </w:p>
    <w:p w14:paraId="00000007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  <w:spacing w:after="200"/>
      </w:pPr>
      <w:r>
        <w:rPr>
          <w:color w:val="000000"/>
        </w:rPr>
        <w:t xml:space="preserve">Homer, </w:t>
      </w:r>
      <w:r>
        <w:rPr>
          <w:i/>
          <w:color w:val="000000"/>
        </w:rPr>
        <w:t xml:space="preserve">The Odyssey, </w:t>
      </w:r>
      <w:r>
        <w:rPr>
          <w:color w:val="000000"/>
        </w:rPr>
        <w:t>Bks. 16-24</w:t>
      </w:r>
    </w:p>
    <w:p w14:paraId="00000008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0"/>
        </w:tabs>
        <w:spacing w:line="253" w:lineRule="auto"/>
      </w:pPr>
      <w:r>
        <w:rPr>
          <w:color w:val="000000"/>
        </w:rPr>
        <w:t>Sappho,</w:t>
      </w:r>
      <w:r>
        <w:rPr>
          <w:i/>
          <w:color w:val="000000"/>
        </w:rPr>
        <w:t xml:space="preserve"> Poems and Fragments </w:t>
      </w:r>
      <w:r>
        <w:rPr>
          <w:color w:val="000000"/>
        </w:rPr>
        <w:t xml:space="preserve">[600], </w:t>
      </w:r>
      <w:r>
        <w:rPr>
          <w:i/>
          <w:color w:val="000000"/>
        </w:rPr>
        <w:t>The Complete Poems</w:t>
      </w:r>
      <w:r>
        <w:rPr>
          <w:color w:val="000000"/>
        </w:rPr>
        <w:tab/>
        <w:t xml:space="preserve">          9781590306130</w:t>
      </w:r>
      <w:r>
        <w:rPr>
          <w:color w:val="000000"/>
        </w:rPr>
        <w:tab/>
        <w:t>Shambhala</w:t>
      </w:r>
      <w:r>
        <w:rPr>
          <w:color w:val="000000"/>
        </w:rPr>
        <w:tab/>
      </w:r>
    </w:p>
    <w:p w14:paraId="00000009" w14:textId="77777777" w:rsidR="00615736" w:rsidRDefault="00054366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720"/>
        <w:rPr>
          <w:color w:val="000000"/>
        </w:rPr>
      </w:pPr>
      <w:r>
        <w:rPr>
          <w:i/>
          <w:color w:val="000000"/>
        </w:rPr>
        <w:tab/>
        <w:t>of Sappho</w:t>
      </w:r>
      <w:r>
        <w:rPr>
          <w:color w:val="000000"/>
        </w:rPr>
        <w:t xml:space="preserve">, trans. Willis </w:t>
      </w:r>
      <w:proofErr w:type="spellStart"/>
      <w:r>
        <w:rPr>
          <w:color w:val="000000"/>
        </w:rPr>
        <w:t>Barnstone</w:t>
      </w:r>
      <w:proofErr w:type="spellEnd"/>
      <w:r>
        <w:rPr>
          <w:color w:val="000000"/>
        </w:rPr>
        <w:t xml:space="preserve"> pp. 3-135 (this includes</w:t>
      </w:r>
    </w:p>
    <w:p w14:paraId="0000000A" w14:textId="77777777" w:rsidR="00615736" w:rsidRDefault="00054366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720"/>
        <w:rPr>
          <w:color w:val="000000"/>
        </w:rPr>
      </w:pPr>
      <w:r>
        <w:rPr>
          <w:color w:val="000000"/>
        </w:rPr>
        <w:t xml:space="preserve">             poems as well as several pages of testimonials on Sappho</w:t>
      </w:r>
    </w:p>
    <w:p w14:paraId="0000000B" w14:textId="77777777" w:rsidR="00615736" w:rsidRDefault="0005436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            by ancient writers).</w:t>
      </w:r>
    </w:p>
    <w:p w14:paraId="0000000C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</w:pPr>
      <w:r>
        <w:rPr>
          <w:color w:val="000000"/>
        </w:rPr>
        <w:t xml:space="preserve">Herodotus, </w:t>
      </w:r>
      <w:r>
        <w:rPr>
          <w:i/>
          <w:color w:val="000000"/>
        </w:rPr>
        <w:t>The Histories</w:t>
      </w:r>
      <w:r>
        <w:rPr>
          <w:color w:val="000000"/>
        </w:rPr>
        <w:t xml:space="preserve"> [430], trans. De </w:t>
      </w:r>
      <w:proofErr w:type="spellStart"/>
      <w:r>
        <w:rPr>
          <w:color w:val="000000"/>
        </w:rPr>
        <w:t>Selincourt</w:t>
      </w:r>
      <w:proofErr w:type="spellEnd"/>
      <w:r>
        <w:rPr>
          <w:color w:val="000000"/>
        </w:rPr>
        <w:t>/</w:t>
      </w:r>
      <w:proofErr w:type="spellStart"/>
      <w:proofErr w:type="gramStart"/>
      <w:r>
        <w:rPr>
          <w:color w:val="000000"/>
        </w:rPr>
        <w:t>Marincola</w:t>
      </w:r>
      <w:proofErr w:type="spellEnd"/>
      <w:r>
        <w:rPr>
          <w:color w:val="000000"/>
        </w:rPr>
        <w:t xml:space="preserve">,   </w:t>
      </w:r>
      <w:proofErr w:type="gramEnd"/>
      <w:r>
        <w:rPr>
          <w:color w:val="000000"/>
        </w:rPr>
        <w:t xml:space="preserve">               </w:t>
      </w:r>
      <w:r>
        <w:t xml:space="preserve">   </w:t>
      </w:r>
      <w:r>
        <w:rPr>
          <w:color w:val="000000"/>
        </w:rPr>
        <w:t>9780140449082</w:t>
      </w:r>
      <w:r>
        <w:rPr>
          <w:color w:val="000000"/>
        </w:rPr>
        <w:tab/>
        <w:t>Pen</w:t>
      </w:r>
      <w:r>
        <w:rPr>
          <w:color w:val="000000"/>
        </w:rPr>
        <w:t>guin</w:t>
      </w:r>
    </w:p>
    <w:p w14:paraId="0000000D" w14:textId="77777777" w:rsidR="00615736" w:rsidRDefault="00054366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  <w:ind w:left="720"/>
        <w:rPr>
          <w:color w:val="000000"/>
        </w:rPr>
      </w:pPr>
      <w:r>
        <w:rPr>
          <w:color w:val="000000"/>
        </w:rPr>
        <w:t xml:space="preserve">             2003 edition, Bk. 1, pp. 3-65; Bk. 2, pp. 95-97, 109-113, 137-142</w:t>
      </w:r>
    </w:p>
    <w:p w14:paraId="0000000E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</w:pPr>
      <w:r>
        <w:rPr>
          <w:color w:val="000000"/>
        </w:rPr>
        <w:t xml:space="preserve">Herodotus, </w:t>
      </w:r>
      <w:r>
        <w:rPr>
          <w:i/>
          <w:color w:val="000000"/>
        </w:rPr>
        <w:t>The Histories</w:t>
      </w:r>
      <w:r>
        <w:rPr>
          <w:color w:val="000000"/>
        </w:rPr>
        <w:t>, Bk. 3, pp. 186-189, 197-211; Bk. 7,</w:t>
      </w:r>
    </w:p>
    <w:p w14:paraId="0000000F" w14:textId="77777777" w:rsidR="00615736" w:rsidRDefault="00054366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  <w:spacing w:after="200"/>
        <w:ind w:left="720"/>
        <w:rPr>
          <w:color w:val="000000"/>
        </w:rPr>
      </w:pPr>
      <w:r>
        <w:rPr>
          <w:color w:val="000000"/>
        </w:rPr>
        <w:t xml:space="preserve">             pp. 413-439,447-451, 457-468, 476-500</w:t>
      </w:r>
    </w:p>
    <w:p w14:paraId="00000010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</w:pPr>
      <w:r>
        <w:rPr>
          <w:color w:val="000000"/>
        </w:rPr>
        <w:t xml:space="preserve">Aeschylus, </w:t>
      </w:r>
      <w:r>
        <w:rPr>
          <w:i/>
          <w:color w:val="000000"/>
        </w:rPr>
        <w:t xml:space="preserve">Agamemnon, </w:t>
      </w:r>
      <w:r>
        <w:rPr>
          <w:color w:val="000000"/>
        </w:rPr>
        <w:t xml:space="preserve">in </w:t>
      </w:r>
      <w:r>
        <w:rPr>
          <w:i/>
          <w:color w:val="000000"/>
        </w:rPr>
        <w:t xml:space="preserve">The Oresteia </w:t>
      </w:r>
      <w:r>
        <w:rPr>
          <w:color w:val="000000"/>
        </w:rPr>
        <w:t>[458], trans. Hugh</w:t>
      </w:r>
      <w:r>
        <w:rPr>
          <w:color w:val="000000"/>
        </w:rPr>
        <w:tab/>
      </w:r>
      <w:r>
        <w:rPr>
          <w:color w:val="000000"/>
        </w:rPr>
        <w:t xml:space="preserve">                  9780520282100</w:t>
      </w:r>
      <w:r>
        <w:rPr>
          <w:color w:val="000000"/>
        </w:rPr>
        <w:tab/>
        <w:t>U California</w:t>
      </w:r>
    </w:p>
    <w:p w14:paraId="00000011" w14:textId="77777777" w:rsidR="00615736" w:rsidRDefault="00054366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440"/>
          <w:tab w:val="left" w:pos="1530"/>
          <w:tab w:val="left" w:pos="6480"/>
          <w:tab w:val="left" w:pos="8460"/>
        </w:tabs>
        <w:ind w:left="720"/>
        <w:rPr>
          <w:color w:val="000000"/>
        </w:rPr>
      </w:pPr>
      <w:r>
        <w:rPr>
          <w:color w:val="000000"/>
        </w:rPr>
        <w:t xml:space="preserve">             Lloyd-Jones, pp. 26-117</w:t>
      </w:r>
    </w:p>
    <w:p w14:paraId="00000012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</w:pPr>
      <w:r>
        <w:rPr>
          <w:color w:val="000000"/>
        </w:rPr>
        <w:t xml:space="preserve">Aeschylus, </w:t>
      </w:r>
      <w:r>
        <w:rPr>
          <w:i/>
          <w:color w:val="000000"/>
        </w:rPr>
        <w:t xml:space="preserve">The Libation Bearers, </w:t>
      </w:r>
      <w:r>
        <w:rPr>
          <w:color w:val="000000"/>
        </w:rPr>
        <w:t>pp. 130-194</w:t>
      </w:r>
    </w:p>
    <w:p w14:paraId="00000013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460"/>
        </w:tabs>
        <w:spacing w:after="200"/>
      </w:pPr>
      <w:r>
        <w:rPr>
          <w:color w:val="000000"/>
        </w:rPr>
        <w:t xml:space="preserve">Aeschylus, </w:t>
      </w:r>
      <w:r>
        <w:rPr>
          <w:i/>
          <w:color w:val="000000"/>
        </w:rPr>
        <w:t xml:space="preserve">The Eumenides, </w:t>
      </w:r>
      <w:r>
        <w:rPr>
          <w:color w:val="000000"/>
        </w:rPr>
        <w:t>pp. 206-271</w:t>
      </w:r>
    </w:p>
    <w:p w14:paraId="00000014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"/>
        <w:rPr>
          <w:color w:val="000000"/>
        </w:rPr>
      </w:pPr>
      <w:r>
        <w:rPr>
          <w:color w:val="000000"/>
        </w:rPr>
        <w:t xml:space="preserve">Sophocles, </w:t>
      </w:r>
      <w:r>
        <w:rPr>
          <w:i/>
          <w:color w:val="000000"/>
        </w:rPr>
        <w:t xml:space="preserve">Oedipus Rex </w:t>
      </w:r>
      <w:r>
        <w:rPr>
          <w:color w:val="000000"/>
        </w:rPr>
        <w:t xml:space="preserve">[427], in </w:t>
      </w:r>
      <w:r>
        <w:rPr>
          <w:i/>
          <w:color w:val="000000"/>
        </w:rPr>
        <w:t>Three Theban Plays,</w:t>
      </w:r>
      <w:r>
        <w:t xml:space="preserve"> </w:t>
      </w:r>
      <w:r>
        <w:rPr>
          <w:color w:val="000000"/>
        </w:rPr>
        <w:t>t</w:t>
      </w:r>
      <w:r>
        <w:t xml:space="preserve">rans. </w:t>
      </w:r>
      <w:proofErr w:type="spellStart"/>
      <w:r>
        <w:t>Fagles</w:t>
      </w:r>
      <w:proofErr w:type="spellEnd"/>
      <w:r>
        <w:tab/>
        <w:t xml:space="preserve">     </w:t>
      </w:r>
      <w:r>
        <w:rPr>
          <w:color w:val="000000"/>
        </w:rPr>
        <w:t>97801</w:t>
      </w:r>
      <w:r>
        <w:t>40444254</w:t>
      </w:r>
      <w:r>
        <w:rPr>
          <w:color w:val="000000"/>
        </w:rPr>
        <w:tab/>
      </w:r>
      <w:r>
        <w:rPr>
          <w:color w:val="000000"/>
        </w:rPr>
        <w:t>Oxford U Press</w:t>
      </w:r>
      <w:r>
        <w:rPr>
          <w:i/>
        </w:rPr>
        <w:t xml:space="preserve"> </w:t>
      </w:r>
    </w:p>
    <w:p w14:paraId="00000015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Sophocles, </w:t>
      </w:r>
      <w:r>
        <w:rPr>
          <w:i/>
        </w:rPr>
        <w:t xml:space="preserve">Oedipus at </w:t>
      </w:r>
      <w:proofErr w:type="spellStart"/>
      <w:r>
        <w:rPr>
          <w:i/>
        </w:rPr>
        <w:t>Colonnus</w:t>
      </w:r>
      <w:proofErr w:type="spellEnd"/>
      <w:r>
        <w:rPr>
          <w:i/>
        </w:rPr>
        <w:t xml:space="preserve"> </w:t>
      </w:r>
      <w:r>
        <w:t xml:space="preserve">[402], in </w:t>
      </w:r>
      <w:r>
        <w:rPr>
          <w:i/>
        </w:rPr>
        <w:t>Three Theban Plays</w:t>
      </w:r>
    </w:p>
    <w:p w14:paraId="00000016" w14:textId="77777777" w:rsidR="00615736" w:rsidRDefault="00054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 xml:space="preserve">Sophocles, </w:t>
      </w:r>
      <w:r>
        <w:rPr>
          <w:i/>
        </w:rPr>
        <w:t xml:space="preserve">Antigone </w:t>
      </w:r>
      <w:r>
        <w:t xml:space="preserve">[441], in </w:t>
      </w:r>
      <w:r>
        <w:rPr>
          <w:i/>
        </w:rPr>
        <w:t>Three Theban Plays</w:t>
      </w:r>
    </w:p>
    <w:p w14:paraId="00000017" w14:textId="77777777" w:rsidR="00615736" w:rsidRDefault="00054366">
      <w:pPr>
        <w:numPr>
          <w:ilvl w:val="0"/>
          <w:numId w:val="1"/>
        </w:numPr>
      </w:pPr>
      <w:r>
        <w:t xml:space="preserve">Euripides, </w:t>
      </w:r>
      <w:r>
        <w:rPr>
          <w:i/>
        </w:rPr>
        <w:t xml:space="preserve">Medea </w:t>
      </w:r>
      <w:r>
        <w:t xml:space="preserve">[431], in </w:t>
      </w:r>
      <w:r>
        <w:rPr>
          <w:i/>
        </w:rPr>
        <w:t>Three Plays of Euripides,</w:t>
      </w:r>
      <w:r>
        <w:t xml:space="preserve"> trans. Roche</w:t>
      </w:r>
      <w:r>
        <w:rPr>
          <w:i/>
        </w:rPr>
        <w:t xml:space="preserve">               </w:t>
      </w:r>
      <w:r>
        <w:t>9780393093124</w:t>
      </w:r>
      <w:r>
        <w:tab/>
        <w:t>Norton</w:t>
      </w:r>
    </w:p>
    <w:p w14:paraId="00000018" w14:textId="77777777" w:rsidR="00615736" w:rsidRDefault="00054366">
      <w:pPr>
        <w:numPr>
          <w:ilvl w:val="0"/>
          <w:numId w:val="1"/>
        </w:numPr>
        <w:tabs>
          <w:tab w:val="left" w:pos="504"/>
        </w:tabs>
        <w:spacing w:after="200"/>
      </w:pPr>
      <w:r>
        <w:t xml:space="preserve">Euripides, </w:t>
      </w:r>
      <w:r>
        <w:rPr>
          <w:i/>
        </w:rPr>
        <w:t xml:space="preserve">The Bacchae </w:t>
      </w:r>
      <w:r>
        <w:t xml:space="preserve">[407], in </w:t>
      </w:r>
      <w:r>
        <w:rPr>
          <w:i/>
        </w:rPr>
        <w:t>Three Plays of Euripides</w:t>
      </w:r>
    </w:p>
    <w:p w14:paraId="00000019" w14:textId="77777777" w:rsidR="00615736" w:rsidRDefault="00054366">
      <w:pPr>
        <w:numPr>
          <w:ilvl w:val="0"/>
          <w:numId w:val="1"/>
        </w:numPr>
        <w:tabs>
          <w:tab w:val="left" w:pos="6930"/>
        </w:tabs>
        <w:spacing w:before="25"/>
      </w:pPr>
      <w:r>
        <w:t xml:space="preserve">Thucydides, in </w:t>
      </w:r>
      <w:r>
        <w:rPr>
          <w:i/>
        </w:rPr>
        <w:t>The Peloponnesian War, The Landmark</w:t>
      </w:r>
      <w:r>
        <w:rPr>
          <w:i/>
        </w:rPr>
        <w:tab/>
        <w:t xml:space="preserve">          </w:t>
      </w:r>
      <w:r>
        <w:t>9780684827902</w:t>
      </w:r>
      <w:r>
        <w:tab/>
        <w:t>Touchstone</w:t>
      </w:r>
    </w:p>
    <w:p w14:paraId="0000001A" w14:textId="77777777" w:rsidR="00615736" w:rsidRDefault="00054366">
      <w:pPr>
        <w:spacing w:before="25"/>
        <w:ind w:left="720"/>
        <w:rPr>
          <w:i/>
        </w:rPr>
      </w:pPr>
      <w:r>
        <w:rPr>
          <w:i/>
        </w:rPr>
        <w:t xml:space="preserve">       </w:t>
      </w:r>
      <w:r>
        <w:rPr>
          <w:i/>
        </w:rPr>
        <w:tab/>
        <w:t>Thucydides: A Comprehensive Guide to the Peloponnesian War</w:t>
      </w:r>
    </w:p>
    <w:p w14:paraId="0000001B" w14:textId="77777777" w:rsidR="00615736" w:rsidRDefault="00054366">
      <w:pPr>
        <w:spacing w:before="25"/>
      </w:pPr>
      <w:r>
        <w:rPr>
          <w:i/>
        </w:rPr>
        <w:t xml:space="preserve">                   </w:t>
      </w:r>
      <w:r>
        <w:rPr>
          <w:i/>
        </w:rPr>
        <w:tab/>
      </w:r>
      <w:r>
        <w:t>[390], trans. Crawley, Note that the number before the colon</w:t>
      </w:r>
    </w:p>
    <w:p w14:paraId="0000001C" w14:textId="77777777" w:rsidR="00615736" w:rsidRDefault="00054366">
      <w:pPr>
        <w:spacing w:before="25"/>
      </w:pPr>
      <w:r>
        <w:t xml:space="preserve">                   </w:t>
      </w:r>
      <w:r>
        <w:tab/>
        <w:t>refers to the book number in the text (i.e., II=Book 2) and the numbers after</w:t>
      </w:r>
    </w:p>
    <w:p w14:paraId="0000001D" w14:textId="77777777" w:rsidR="00615736" w:rsidRDefault="00054366">
      <w:pPr>
        <w:spacing w:before="25"/>
      </w:pPr>
      <w:r>
        <w:t xml:space="preserve">                   </w:t>
      </w:r>
      <w:r>
        <w:tab/>
        <w:t xml:space="preserve">the colon </w:t>
      </w:r>
      <w:proofErr w:type="gramStart"/>
      <w:r>
        <w:t>refer</w:t>
      </w:r>
      <w:proofErr w:type="gramEnd"/>
      <w:r>
        <w:t xml:space="preserve"> to the paragraph numbers in the Crawley translation</w:t>
      </w:r>
    </w:p>
    <w:p w14:paraId="0000001E" w14:textId="77777777" w:rsidR="00615736" w:rsidRDefault="00054366">
      <w:pPr>
        <w:spacing w:before="25"/>
      </w:pPr>
      <w:r>
        <w:t xml:space="preserve">         </w:t>
      </w:r>
      <w:r>
        <w:t xml:space="preserve">   </w:t>
      </w:r>
      <w:r>
        <w:tab/>
      </w:r>
      <w:r>
        <w:tab/>
        <w:t xml:space="preserve"> I: 1-31, 44-45, 66-99,118-146; II: 13-22, 34-67</w:t>
      </w:r>
    </w:p>
    <w:p w14:paraId="0000001F" w14:textId="77777777" w:rsidR="00615736" w:rsidRDefault="00054366">
      <w:pPr>
        <w:numPr>
          <w:ilvl w:val="0"/>
          <w:numId w:val="1"/>
        </w:numPr>
        <w:spacing w:before="25"/>
      </w:pPr>
      <w:r>
        <w:t xml:space="preserve">Thucydides, </w:t>
      </w:r>
      <w:r>
        <w:rPr>
          <w:i/>
        </w:rPr>
        <w:t xml:space="preserve">The Peloponnesian War, </w:t>
      </w:r>
      <w:r>
        <w:t>III: 1-15, 26-50, 69-86;</w:t>
      </w:r>
    </w:p>
    <w:p w14:paraId="00000020" w14:textId="77777777" w:rsidR="00615736" w:rsidRDefault="00054366">
      <w:pPr>
        <w:tabs>
          <w:tab w:val="left" w:pos="504"/>
        </w:tabs>
        <w:spacing w:before="25"/>
        <w:ind w:left="720"/>
      </w:pPr>
      <w:r>
        <w:rPr>
          <w:i/>
        </w:rPr>
        <w:t xml:space="preserve">               </w:t>
      </w:r>
      <w:r>
        <w:t>IV: 17-28, 40-48, 65; V: 25-26, 84-116; VI: 1-2, 6-31, 42-61, 72-93</w:t>
      </w:r>
    </w:p>
    <w:p w14:paraId="00000021" w14:textId="77777777" w:rsidR="00615736" w:rsidRDefault="00054366">
      <w:pPr>
        <w:numPr>
          <w:ilvl w:val="0"/>
          <w:numId w:val="1"/>
        </w:numPr>
        <w:tabs>
          <w:tab w:val="left" w:pos="504"/>
        </w:tabs>
        <w:spacing w:before="25"/>
      </w:pPr>
      <w:r>
        <w:t xml:space="preserve">Thucydides, </w:t>
      </w:r>
      <w:r>
        <w:rPr>
          <w:i/>
        </w:rPr>
        <w:t xml:space="preserve">The Peloponnesian War, </w:t>
      </w:r>
      <w:r>
        <w:t>VII: 1-18, 27-29, 42-87;</w:t>
      </w:r>
    </w:p>
    <w:p w14:paraId="00000022" w14:textId="77777777" w:rsidR="00615736" w:rsidRDefault="00054366">
      <w:pPr>
        <w:tabs>
          <w:tab w:val="left" w:pos="504"/>
        </w:tabs>
        <w:spacing w:after="200"/>
      </w:pPr>
      <w:r>
        <w:t xml:space="preserve">               </w:t>
      </w:r>
      <w:r>
        <w:tab/>
        <w:t xml:space="preserve"> VIII: 1-2, 9, 12, 44-56, 63-109</w:t>
      </w:r>
    </w:p>
    <w:p w14:paraId="00000023" w14:textId="77777777" w:rsidR="00615736" w:rsidRDefault="00054366">
      <w:pPr>
        <w:numPr>
          <w:ilvl w:val="0"/>
          <w:numId w:val="1"/>
        </w:numPr>
        <w:tabs>
          <w:tab w:val="left" w:pos="476"/>
        </w:tabs>
      </w:pPr>
      <w:r>
        <w:t xml:space="preserve">Aristophanes, </w:t>
      </w:r>
      <w:r>
        <w:rPr>
          <w:i/>
        </w:rPr>
        <w:t xml:space="preserve">Lysistrata </w:t>
      </w:r>
      <w:r>
        <w:t xml:space="preserve">[411], trans. </w:t>
      </w:r>
      <w:proofErr w:type="spellStart"/>
      <w:r>
        <w:t>Ruden</w:t>
      </w:r>
      <w:proofErr w:type="spellEnd"/>
      <w:r>
        <w:tab/>
      </w:r>
      <w:r>
        <w:tab/>
      </w:r>
      <w:r>
        <w:tab/>
        <w:t xml:space="preserve">                  9780872206038</w:t>
      </w:r>
      <w:r>
        <w:tab/>
        <w:t>Hackett</w:t>
      </w:r>
    </w:p>
    <w:p w14:paraId="00000024" w14:textId="77777777" w:rsidR="00615736" w:rsidRDefault="00054366">
      <w:pPr>
        <w:numPr>
          <w:ilvl w:val="0"/>
          <w:numId w:val="1"/>
        </w:numPr>
        <w:tabs>
          <w:tab w:val="left" w:pos="498"/>
        </w:tabs>
        <w:spacing w:line="264" w:lineRule="auto"/>
        <w:ind w:right="741"/>
      </w:pPr>
      <w:bookmarkStart w:id="1" w:name="_gjdgxs" w:colFirst="0" w:colLast="0"/>
      <w:bookmarkEnd w:id="1"/>
      <w:r>
        <w:t xml:space="preserve">Plato, Apology [388?], in </w:t>
      </w:r>
      <w:r>
        <w:rPr>
          <w:i/>
        </w:rPr>
        <w:t>Four Texts on Socrates</w:t>
      </w:r>
      <w:r>
        <w:t>, trans. West</w:t>
      </w:r>
      <w:r>
        <w:tab/>
      </w:r>
      <w:r>
        <w:rPr>
          <w:i/>
        </w:rPr>
        <w:t xml:space="preserve">                  </w:t>
      </w:r>
      <w:r>
        <w:t>9780801485749</w:t>
      </w:r>
      <w:r>
        <w:tab/>
        <w:t>Cornell</w:t>
      </w:r>
      <w:r>
        <w:rPr>
          <w:i/>
        </w:rPr>
        <w:tab/>
        <w:t xml:space="preserve">     </w:t>
      </w:r>
    </w:p>
    <w:p w14:paraId="00000025" w14:textId="77777777" w:rsidR="00615736" w:rsidRDefault="00054366">
      <w:pPr>
        <w:numPr>
          <w:ilvl w:val="0"/>
          <w:numId w:val="1"/>
        </w:numPr>
        <w:tabs>
          <w:tab w:val="left" w:pos="476"/>
        </w:tabs>
      </w:pPr>
      <w:r>
        <w:t>Plato, Crit</w:t>
      </w:r>
      <w:r>
        <w:t xml:space="preserve">o [388?], in </w:t>
      </w:r>
      <w:r>
        <w:rPr>
          <w:i/>
        </w:rPr>
        <w:t>Four Texts on Socrates</w:t>
      </w:r>
    </w:p>
    <w:p w14:paraId="00000026" w14:textId="77777777" w:rsidR="00615736" w:rsidRDefault="00054366">
      <w:pPr>
        <w:numPr>
          <w:ilvl w:val="0"/>
          <w:numId w:val="1"/>
        </w:numPr>
        <w:tabs>
          <w:tab w:val="left" w:pos="498"/>
        </w:tabs>
      </w:pPr>
      <w:r>
        <w:t xml:space="preserve">Plato, </w:t>
      </w:r>
      <w:r>
        <w:rPr>
          <w:i/>
        </w:rPr>
        <w:t xml:space="preserve">Symposium </w:t>
      </w:r>
      <w:r>
        <w:t>[387?], trans. Nehamas and Woodruff</w:t>
      </w:r>
      <w:r>
        <w:tab/>
      </w:r>
      <w:r>
        <w:tab/>
      </w:r>
      <w:r>
        <w:tab/>
        <w:t xml:space="preserve">     9780872200760</w:t>
      </w:r>
      <w:r>
        <w:tab/>
        <w:t>Hackett</w:t>
      </w:r>
    </w:p>
    <w:p w14:paraId="00000027" w14:textId="77777777" w:rsidR="00615736" w:rsidRDefault="00054366">
      <w:pPr>
        <w:numPr>
          <w:ilvl w:val="0"/>
          <w:numId w:val="1"/>
        </w:numPr>
        <w:tabs>
          <w:tab w:val="left" w:pos="498"/>
        </w:tabs>
      </w:pPr>
      <w:r>
        <w:t xml:space="preserve">Plato, </w:t>
      </w:r>
      <w:r>
        <w:rPr>
          <w:i/>
        </w:rPr>
        <w:t>Symposium</w:t>
      </w:r>
      <w:r>
        <w:tab/>
      </w:r>
    </w:p>
    <w:p w14:paraId="00000028" w14:textId="77777777" w:rsidR="00615736" w:rsidRDefault="00054366">
      <w:pPr>
        <w:numPr>
          <w:ilvl w:val="0"/>
          <w:numId w:val="1"/>
        </w:numPr>
        <w:tabs>
          <w:tab w:val="left" w:pos="403"/>
          <w:tab w:val="left" w:pos="7380"/>
          <w:tab w:val="left" w:pos="9540"/>
        </w:tabs>
        <w:spacing w:before="16"/>
      </w:pPr>
      <w:r>
        <w:t xml:space="preserve">Plato, </w:t>
      </w:r>
      <w:r>
        <w:rPr>
          <w:i/>
        </w:rPr>
        <w:t xml:space="preserve">Phaedrus </w:t>
      </w:r>
      <w:r>
        <w:t xml:space="preserve">[385], trans. </w:t>
      </w:r>
      <w:proofErr w:type="spellStart"/>
      <w:r>
        <w:t>Wildside</w:t>
      </w:r>
      <w:proofErr w:type="spellEnd"/>
      <w:r>
        <w:t xml:space="preserve"> Press</w:t>
      </w:r>
      <w:r>
        <w:tab/>
        <w:t xml:space="preserve"> 9781479472833         Macmillan</w:t>
      </w:r>
    </w:p>
    <w:p w14:paraId="00000029" w14:textId="77777777" w:rsidR="00615736" w:rsidRDefault="00054366">
      <w:pPr>
        <w:numPr>
          <w:ilvl w:val="0"/>
          <w:numId w:val="1"/>
        </w:numPr>
        <w:tabs>
          <w:tab w:val="left" w:pos="403"/>
        </w:tabs>
        <w:spacing w:after="240"/>
      </w:pPr>
      <w:r>
        <w:t xml:space="preserve">Plato, </w:t>
      </w:r>
      <w:r>
        <w:rPr>
          <w:i/>
        </w:rPr>
        <w:t xml:space="preserve">Phaedrus </w:t>
      </w:r>
    </w:p>
    <w:sectPr w:rsidR="00615736">
      <w:headerReference w:type="default" r:id="rId7"/>
      <w:foot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527B9" w14:textId="77777777" w:rsidR="00054366" w:rsidRDefault="00054366">
      <w:r>
        <w:separator/>
      </w:r>
    </w:p>
  </w:endnote>
  <w:endnote w:type="continuationSeparator" w:id="0">
    <w:p w14:paraId="1E78F90A" w14:textId="77777777" w:rsidR="00054366" w:rsidRDefault="0005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615736" w:rsidRDefault="00615736">
    <w:pPr>
      <w:pBdr>
        <w:top w:val="nil"/>
        <w:left w:val="nil"/>
        <w:bottom w:val="nil"/>
        <w:right w:val="nil"/>
        <w:between w:val="nil"/>
      </w:pBdr>
      <w:spacing w:before="111"/>
      <w:ind w:left="3036" w:right="2987"/>
      <w:jc w:val="center"/>
      <w:rPr>
        <w:color w:val="000000"/>
      </w:rPr>
    </w:pPr>
  </w:p>
  <w:p w14:paraId="0000002F" w14:textId="77777777" w:rsidR="00615736" w:rsidRDefault="000543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BECAUSE OF THE ORAL EXAMINATION SCHEDULE, STUDENTS SHOULD PLAN</w:t>
    </w:r>
  </w:p>
  <w:p w14:paraId="00000030" w14:textId="77777777" w:rsidR="00615736" w:rsidRDefault="000543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NOT TO LEAVE BEFORE LAST DAY OF FINAL EXAMINATION PERIOD.</w:t>
    </w:r>
  </w:p>
  <w:p w14:paraId="00000031" w14:textId="77777777" w:rsidR="00615736" w:rsidRDefault="006157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F2FF6" w14:textId="77777777" w:rsidR="00054366" w:rsidRDefault="00054366">
      <w:r>
        <w:separator/>
      </w:r>
    </w:p>
  </w:footnote>
  <w:footnote w:type="continuationSeparator" w:id="0">
    <w:p w14:paraId="0D27DB6A" w14:textId="77777777" w:rsidR="00054366" w:rsidRDefault="0005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615736" w:rsidRDefault="00054366">
    <w:pPr>
      <w:pBdr>
        <w:top w:val="nil"/>
        <w:left w:val="nil"/>
        <w:bottom w:val="nil"/>
        <w:right w:val="nil"/>
        <w:between w:val="nil"/>
      </w:pBdr>
      <w:spacing w:line="234" w:lineRule="auto"/>
      <w:ind w:left="3241"/>
      <w:rPr>
        <w:b/>
        <w:color w:val="000000"/>
      </w:rPr>
    </w:pPr>
    <w:r>
      <w:rPr>
        <w:b/>
      </w:rPr>
      <w:t xml:space="preserve">            </w:t>
    </w:r>
    <w:r>
      <w:rPr>
        <w:b/>
        <w:color w:val="000000"/>
      </w:rPr>
      <w:t>PROGRAM OF LIBERAL STUDIES</w:t>
    </w:r>
  </w:p>
  <w:p w14:paraId="0000002B" w14:textId="77777777" w:rsidR="00615736" w:rsidRDefault="00054366">
    <w:pPr>
      <w:pBdr>
        <w:top w:val="nil"/>
        <w:left w:val="nil"/>
        <w:bottom w:val="nil"/>
        <w:right w:val="nil"/>
        <w:between w:val="nil"/>
      </w:pBdr>
      <w:spacing w:line="234" w:lineRule="auto"/>
      <w:ind w:left="3241"/>
      <w:rPr>
        <w:b/>
        <w:color w:val="000000"/>
      </w:rPr>
    </w:pPr>
    <w:r>
      <w:rPr>
        <w:b/>
        <w:color w:val="000000"/>
      </w:rPr>
      <w:t xml:space="preserve">                SOPHOMORE READING LIST</w:t>
    </w:r>
  </w:p>
  <w:p w14:paraId="0000002C" w14:textId="77777777" w:rsidR="00615736" w:rsidRDefault="00054366">
    <w:pPr>
      <w:pBdr>
        <w:top w:val="nil"/>
        <w:left w:val="nil"/>
        <w:bottom w:val="nil"/>
        <w:right w:val="nil"/>
        <w:between w:val="nil"/>
      </w:pBdr>
      <w:spacing w:before="1" w:line="245" w:lineRule="auto"/>
      <w:ind w:left="3875"/>
      <w:rPr>
        <w:b/>
        <w:color w:val="000000"/>
      </w:rPr>
    </w:pPr>
    <w:r>
      <w:rPr>
        <w:b/>
        <w:color w:val="000000"/>
      </w:rPr>
      <w:t xml:space="preserve">           PLS 23101, SEMINAR I</w:t>
    </w:r>
  </w:p>
  <w:p w14:paraId="0000002D" w14:textId="77777777" w:rsidR="00615736" w:rsidRDefault="000543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                                          Students are asked to purchase the indicated editions.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745C3"/>
    <w:multiLevelType w:val="multilevel"/>
    <w:tmpl w:val="35486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36"/>
    <w:rsid w:val="00054366"/>
    <w:rsid w:val="00292F9C"/>
    <w:rsid w:val="006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2896B-4806-4A06-BEEB-5D70943C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Revak</dc:creator>
  <cp:lastModifiedBy>Marie Revak</cp:lastModifiedBy>
  <cp:revision>2</cp:revision>
  <dcterms:created xsi:type="dcterms:W3CDTF">2022-08-23T16:58:00Z</dcterms:created>
  <dcterms:modified xsi:type="dcterms:W3CDTF">2022-08-23T16:58:00Z</dcterms:modified>
</cp:coreProperties>
</file>